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3D" w:rsidRPr="000D6F81" w:rsidRDefault="00415A3D" w:rsidP="00415A3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D6F81">
        <w:rPr>
          <w:rFonts w:ascii="Times New Roman" w:eastAsia="Times New Roman" w:hAnsi="Times New Roman" w:cs="Times New Roman"/>
          <w:color w:val="000000"/>
          <w:sz w:val="20"/>
          <w:szCs w:val="20"/>
          <w:lang w:eastAsia="ru-RU"/>
        </w:rPr>
        <w:t>МУНИЦИПАЛЬНОЕ ОБРАЗОВАНИЕ</w:t>
      </w:r>
    </w:p>
    <w:p w:rsidR="00415A3D" w:rsidRPr="000D6F81" w:rsidRDefault="00415A3D" w:rsidP="00415A3D">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0D6F81">
        <w:rPr>
          <w:rFonts w:ascii="Times New Roman" w:eastAsia="Times New Roman" w:hAnsi="Times New Roman" w:cs="Times New Roman"/>
          <w:color w:val="000000"/>
          <w:sz w:val="20"/>
          <w:szCs w:val="20"/>
          <w:lang w:eastAsia="ru-RU"/>
        </w:rPr>
        <w:t>УЗЛОВСКИЙ  РАЙОН</w:t>
      </w:r>
      <w:proofErr w:type="gramEnd"/>
    </w:p>
    <w:p w:rsidR="00415A3D" w:rsidRPr="000D6F81" w:rsidRDefault="00415A3D" w:rsidP="00415A3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15A3D" w:rsidRPr="000D6F81" w:rsidRDefault="00415A3D" w:rsidP="00415A3D">
      <w:pPr>
        <w:shd w:val="clear" w:color="auto" w:fill="FFFFFF"/>
        <w:spacing w:after="0" w:line="240" w:lineRule="auto"/>
        <w:ind w:hanging="426"/>
        <w:jc w:val="center"/>
        <w:rPr>
          <w:rFonts w:ascii="Times New Roman" w:eastAsia="Times New Roman" w:hAnsi="Times New Roman" w:cs="Times New Roman"/>
          <w:color w:val="000000"/>
          <w:sz w:val="24"/>
          <w:szCs w:val="24"/>
          <w:lang w:eastAsia="ru-RU"/>
        </w:rPr>
      </w:pPr>
      <w:r w:rsidRPr="000D6F81">
        <w:rPr>
          <w:rFonts w:ascii="Times New Roman" w:eastAsia="Times New Roman" w:hAnsi="Times New Roman" w:cs="Times New Roman"/>
          <w:color w:val="000000"/>
          <w:sz w:val="24"/>
          <w:szCs w:val="24"/>
          <w:lang w:eastAsia="ru-RU"/>
        </w:rPr>
        <w:t>МУНИЦИПАЛЬНОЕ КАЗЁННОЕ ДОШКОЛЬНОЕ ОБРАЗОВАТЕЛЬНОЕ УЧРЕЖДЕНИЕ</w:t>
      </w:r>
    </w:p>
    <w:p w:rsidR="00415A3D" w:rsidRPr="000D6F81" w:rsidRDefault="00415A3D" w:rsidP="00415A3D">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0D6F81">
        <w:rPr>
          <w:rFonts w:ascii="Times New Roman" w:eastAsia="Times New Roman" w:hAnsi="Times New Roman" w:cs="Times New Roman"/>
          <w:bCs/>
          <w:color w:val="000000"/>
          <w:sz w:val="24"/>
          <w:szCs w:val="24"/>
          <w:lang w:eastAsia="ru-RU"/>
        </w:rPr>
        <w:t>ДЕТСКИЙ САД № 3 (МКДОУ д/с № 3)</w:t>
      </w:r>
    </w:p>
    <w:p w:rsidR="00415A3D" w:rsidRPr="000D6F81" w:rsidRDefault="00415A3D" w:rsidP="00415A3D">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41"/>
        <w:tblW w:w="9582" w:type="dxa"/>
        <w:tblInd w:w="0" w:type="dxa"/>
        <w:tblLook w:val="04A0" w:firstRow="1" w:lastRow="0" w:firstColumn="1" w:lastColumn="0" w:noHBand="0" w:noVBand="1"/>
      </w:tblPr>
      <w:tblGrid>
        <w:gridCol w:w="3845"/>
        <w:gridCol w:w="2714"/>
        <w:gridCol w:w="3023"/>
      </w:tblGrid>
      <w:tr w:rsidR="00415A3D" w:rsidRPr="000D6F81" w:rsidTr="00BF447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845" w:type="dxa"/>
            <w:hideMark/>
          </w:tcPr>
          <w:p w:rsidR="00415A3D" w:rsidRPr="000D6F81" w:rsidRDefault="00415A3D" w:rsidP="00BF4476">
            <w:pPr>
              <w:rPr>
                <w:color w:val="000000"/>
                <w:sz w:val="24"/>
                <w:szCs w:val="24"/>
                <w:lang w:eastAsia="ru-RU"/>
              </w:rPr>
            </w:pPr>
            <w:r w:rsidRPr="000D6F81">
              <w:rPr>
                <w:rFonts w:eastAsia="Calibri"/>
                <w:color w:val="000000"/>
                <w:sz w:val="18"/>
                <w:szCs w:val="18"/>
                <w:lang w:eastAsia="ru-RU"/>
              </w:rPr>
              <w:t>301632, Россия, Тульская область,</w:t>
            </w:r>
          </w:p>
          <w:p w:rsidR="00415A3D" w:rsidRPr="000D6F81" w:rsidRDefault="00415A3D" w:rsidP="00BF4476">
            <w:pPr>
              <w:rPr>
                <w:rFonts w:eastAsia="Calibri"/>
                <w:color w:val="000000"/>
                <w:sz w:val="24"/>
                <w:szCs w:val="24"/>
                <w:lang w:eastAsia="ru-RU"/>
              </w:rPr>
            </w:pPr>
            <w:proofErr w:type="spellStart"/>
            <w:r w:rsidRPr="000D6F81">
              <w:rPr>
                <w:rFonts w:eastAsia="Calibri"/>
                <w:color w:val="000000"/>
                <w:sz w:val="18"/>
                <w:szCs w:val="18"/>
                <w:lang w:eastAsia="ru-RU"/>
              </w:rPr>
              <w:t>Узловский</w:t>
            </w:r>
            <w:proofErr w:type="spellEnd"/>
            <w:r w:rsidRPr="000D6F81">
              <w:rPr>
                <w:rFonts w:eastAsia="Calibri"/>
                <w:color w:val="000000"/>
                <w:sz w:val="18"/>
                <w:szCs w:val="18"/>
                <w:lang w:eastAsia="ru-RU"/>
              </w:rPr>
              <w:t xml:space="preserve"> район, посёлок Дубовка,</w:t>
            </w:r>
          </w:p>
          <w:p w:rsidR="00415A3D" w:rsidRPr="000D6F81" w:rsidRDefault="00415A3D" w:rsidP="00BF4476">
            <w:pPr>
              <w:rPr>
                <w:rFonts w:eastAsia="Calibri"/>
                <w:color w:val="000000"/>
                <w:sz w:val="24"/>
                <w:szCs w:val="24"/>
                <w:lang w:eastAsia="ru-RU"/>
              </w:rPr>
            </w:pPr>
            <w:r w:rsidRPr="000D6F81">
              <w:rPr>
                <w:rFonts w:eastAsia="Calibri"/>
                <w:color w:val="000000"/>
                <w:sz w:val="18"/>
                <w:szCs w:val="18"/>
                <w:lang w:eastAsia="ru-RU"/>
              </w:rPr>
              <w:t>улица Пионерская, дом 24А</w:t>
            </w:r>
          </w:p>
        </w:tc>
        <w:tc>
          <w:tcPr>
            <w:tcW w:w="2714" w:type="dxa"/>
            <w:hideMark/>
          </w:tcPr>
          <w:p w:rsidR="00415A3D" w:rsidRPr="000D6F81" w:rsidRDefault="00415A3D" w:rsidP="00BF4476">
            <w:pPr>
              <w:spacing w:line="256" w:lineRule="auto"/>
              <w:cnfStyle w:val="100000000000" w:firstRow="1" w:lastRow="0" w:firstColumn="0" w:lastColumn="0" w:oddVBand="0" w:evenVBand="0" w:oddHBand="0" w:evenHBand="0" w:firstRowFirstColumn="0" w:firstRowLastColumn="0" w:lastRowFirstColumn="0" w:lastRowLastColumn="0"/>
              <w:rPr>
                <w:rFonts w:eastAsia="Calibri"/>
                <w:color w:val="000000"/>
                <w:sz w:val="24"/>
                <w:szCs w:val="24"/>
                <w:lang w:eastAsia="ru-RU"/>
              </w:rPr>
            </w:pPr>
          </w:p>
        </w:tc>
        <w:tc>
          <w:tcPr>
            <w:tcW w:w="3023" w:type="dxa"/>
            <w:hideMark/>
          </w:tcPr>
          <w:p w:rsidR="00415A3D" w:rsidRPr="000D6F81" w:rsidRDefault="00415A3D" w:rsidP="00BF4476">
            <w:pPr>
              <w:cnfStyle w:val="100000000000" w:firstRow="1" w:lastRow="0" w:firstColumn="0" w:lastColumn="0" w:oddVBand="0" w:evenVBand="0" w:oddHBand="0" w:evenHBand="0" w:firstRowFirstColumn="0" w:firstRowLastColumn="0" w:lastRowFirstColumn="0" w:lastRowLastColumn="0"/>
              <w:rPr>
                <w:color w:val="000000"/>
                <w:sz w:val="24"/>
                <w:szCs w:val="24"/>
                <w:lang w:eastAsia="ru-RU"/>
              </w:rPr>
            </w:pPr>
            <w:r w:rsidRPr="000D6F81">
              <w:rPr>
                <w:rFonts w:eastAsia="Calibri"/>
                <w:color w:val="000000"/>
                <w:sz w:val="18"/>
                <w:szCs w:val="18"/>
                <w:lang w:eastAsia="ru-RU"/>
              </w:rPr>
              <w:t>Телефон: 8(48731)7-14-57</w:t>
            </w:r>
          </w:p>
          <w:p w:rsidR="00415A3D" w:rsidRPr="000D6F81" w:rsidRDefault="00415A3D" w:rsidP="00BF4476">
            <w:pPr>
              <w:cnfStyle w:val="100000000000" w:firstRow="1" w:lastRow="0" w:firstColumn="0" w:lastColumn="0" w:oddVBand="0" w:evenVBand="0" w:oddHBand="0" w:evenHBand="0" w:firstRowFirstColumn="0" w:firstRowLastColumn="0" w:lastRowFirstColumn="0" w:lastRowLastColumn="0"/>
              <w:rPr>
                <w:rFonts w:eastAsia="Calibri"/>
                <w:color w:val="000000"/>
                <w:sz w:val="18"/>
                <w:szCs w:val="18"/>
                <w:lang w:eastAsia="ru-RU"/>
              </w:rPr>
            </w:pPr>
            <w:r w:rsidRPr="000D6F81">
              <w:rPr>
                <w:rFonts w:eastAsia="Calibri"/>
                <w:color w:val="000000"/>
                <w:sz w:val="18"/>
                <w:szCs w:val="18"/>
                <w:lang w:eastAsia="ru-RU"/>
              </w:rPr>
              <w:t>Электронная почта: </w:t>
            </w:r>
          </w:p>
          <w:p w:rsidR="00415A3D" w:rsidRPr="000D6F81" w:rsidRDefault="00415A3D" w:rsidP="00BF4476">
            <w:pPr>
              <w:cnfStyle w:val="100000000000" w:firstRow="1" w:lastRow="0" w:firstColumn="0" w:lastColumn="0" w:oddVBand="0" w:evenVBand="0" w:oddHBand="0" w:evenHBand="0" w:firstRowFirstColumn="0" w:firstRowLastColumn="0" w:lastRowFirstColumn="0" w:lastRowLastColumn="0"/>
              <w:rPr>
                <w:rFonts w:eastAsia="Calibri"/>
                <w:color w:val="000000"/>
                <w:sz w:val="24"/>
                <w:szCs w:val="24"/>
                <w:lang w:eastAsia="ru-RU"/>
              </w:rPr>
            </w:pPr>
            <w:hyperlink r:id="rId4" w:history="1">
              <w:r w:rsidRPr="000D6F81">
                <w:rPr>
                  <w:rFonts w:eastAsia="Calibri"/>
                  <w:color w:val="0000FF"/>
                  <w:u w:val="single"/>
                  <w:lang w:eastAsia="ru-RU"/>
                </w:rPr>
                <w:t>m</w:t>
              </w:r>
              <w:r w:rsidRPr="000D6F81">
                <w:rPr>
                  <w:rFonts w:eastAsia="Calibri"/>
                  <w:color w:val="0000FF"/>
                  <w:u w:val="single"/>
                  <w:lang w:val="en-US" w:eastAsia="ru-RU"/>
                </w:rPr>
                <w:t>kdouds</w:t>
              </w:r>
              <w:r w:rsidRPr="000D6F81">
                <w:rPr>
                  <w:rFonts w:eastAsia="Calibri"/>
                  <w:color w:val="0000FF"/>
                  <w:u w:val="single"/>
                  <w:lang w:eastAsia="ru-RU"/>
                </w:rPr>
                <w:t>3.</w:t>
              </w:r>
              <w:r w:rsidRPr="000D6F81">
                <w:rPr>
                  <w:rFonts w:eastAsia="Calibri"/>
                  <w:color w:val="0000FF"/>
                  <w:u w:val="single"/>
                  <w:lang w:val="en-US" w:eastAsia="ru-RU"/>
                </w:rPr>
                <w:t>uzl</w:t>
              </w:r>
              <w:r w:rsidRPr="000D6F81">
                <w:rPr>
                  <w:rFonts w:eastAsia="Calibri"/>
                  <w:color w:val="0000FF"/>
                  <w:u w:val="single"/>
                  <w:lang w:eastAsia="ru-RU"/>
                </w:rPr>
                <w:t>@</w:t>
              </w:r>
              <w:r w:rsidRPr="000D6F81">
                <w:rPr>
                  <w:rFonts w:eastAsia="Calibri"/>
                  <w:color w:val="0000FF"/>
                  <w:u w:val="single"/>
                  <w:lang w:val="en-US" w:eastAsia="ru-RU"/>
                </w:rPr>
                <w:t>tularegion</w:t>
              </w:r>
              <w:r w:rsidRPr="000D6F81">
                <w:rPr>
                  <w:rFonts w:eastAsia="Calibri"/>
                  <w:color w:val="0000FF"/>
                  <w:u w:val="single"/>
                  <w:lang w:eastAsia="ru-RU"/>
                </w:rPr>
                <w:t>.</w:t>
              </w:r>
              <w:r w:rsidRPr="000D6F81">
                <w:rPr>
                  <w:rFonts w:eastAsia="Calibri"/>
                  <w:color w:val="0000FF"/>
                  <w:u w:val="single"/>
                  <w:lang w:val="en-US" w:eastAsia="ru-RU"/>
                </w:rPr>
                <w:t>org</w:t>
              </w:r>
            </w:hyperlink>
          </w:p>
        </w:tc>
      </w:tr>
    </w:tbl>
    <w:p w:rsidR="00415A3D" w:rsidRPr="000D6F81" w:rsidRDefault="00415A3D" w:rsidP="00415A3D">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15A3D" w:rsidRPr="000D6F81" w:rsidTr="00BF4476">
        <w:tc>
          <w:tcPr>
            <w:tcW w:w="3115" w:type="dxa"/>
          </w:tcPr>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 xml:space="preserve">ПРИНЯТО </w:t>
            </w:r>
          </w:p>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на заседании Педагогического совета</w:t>
            </w:r>
          </w:p>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Протокол №1</w:t>
            </w:r>
          </w:p>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 xml:space="preserve"> от «14» августа 2020 года</w:t>
            </w:r>
          </w:p>
        </w:tc>
        <w:tc>
          <w:tcPr>
            <w:tcW w:w="3115" w:type="dxa"/>
          </w:tcPr>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СОГЛАСОВАНО</w:t>
            </w:r>
          </w:p>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На заседании Совета</w:t>
            </w:r>
          </w:p>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родителей №3</w:t>
            </w:r>
          </w:p>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от «14» августа 2020 года</w:t>
            </w:r>
          </w:p>
        </w:tc>
        <w:tc>
          <w:tcPr>
            <w:tcW w:w="3115" w:type="dxa"/>
          </w:tcPr>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УТВЕРЖДЕНО</w:t>
            </w:r>
          </w:p>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 xml:space="preserve">Приказом </w:t>
            </w:r>
            <w:r>
              <w:rPr>
                <w:rFonts w:ascii="Times New Roman" w:hAnsi="Times New Roman" w:cs="Times New Roman"/>
              </w:rPr>
              <w:t>№ 20/12</w:t>
            </w:r>
            <w:r w:rsidRPr="000D6F81">
              <w:rPr>
                <w:rFonts w:ascii="Times New Roman" w:hAnsi="Times New Roman" w:cs="Times New Roman"/>
              </w:rPr>
              <w:t xml:space="preserve"> – д</w:t>
            </w:r>
          </w:p>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от «14» августа 2020 года</w:t>
            </w:r>
          </w:p>
          <w:p w:rsidR="00415A3D" w:rsidRPr="000D6F81" w:rsidRDefault="00415A3D" w:rsidP="00BF4476">
            <w:pPr>
              <w:jc w:val="center"/>
              <w:rPr>
                <w:rFonts w:ascii="Times New Roman" w:hAnsi="Times New Roman" w:cs="Times New Roman"/>
              </w:rPr>
            </w:pPr>
            <w:r w:rsidRPr="000D6F81">
              <w:rPr>
                <w:rFonts w:ascii="Times New Roman" w:hAnsi="Times New Roman" w:cs="Times New Roman"/>
              </w:rPr>
              <w:t>заведующий МКДОУ д/с №3</w:t>
            </w:r>
          </w:p>
          <w:p w:rsidR="00415A3D" w:rsidRDefault="00415A3D" w:rsidP="00BF4476">
            <w:pPr>
              <w:jc w:val="center"/>
              <w:rPr>
                <w:rFonts w:ascii="Times New Roman" w:hAnsi="Times New Roman" w:cs="Times New Roman"/>
              </w:rPr>
            </w:pPr>
            <w:r w:rsidRPr="000D6F81">
              <w:rPr>
                <w:rFonts w:ascii="Times New Roman" w:hAnsi="Times New Roman" w:cs="Times New Roman"/>
              </w:rPr>
              <w:t xml:space="preserve">______________ Н.Н. </w:t>
            </w:r>
            <w:proofErr w:type="spellStart"/>
            <w:r w:rsidRPr="000D6F81">
              <w:rPr>
                <w:rFonts w:ascii="Times New Roman" w:hAnsi="Times New Roman" w:cs="Times New Roman"/>
              </w:rPr>
              <w:t>Буцяк</w:t>
            </w:r>
            <w:proofErr w:type="spellEnd"/>
          </w:p>
          <w:p w:rsidR="00415A3D" w:rsidRDefault="00415A3D" w:rsidP="00BF4476">
            <w:pPr>
              <w:jc w:val="center"/>
              <w:rPr>
                <w:rFonts w:ascii="Times New Roman" w:hAnsi="Times New Roman" w:cs="Times New Roman"/>
              </w:rPr>
            </w:pPr>
          </w:p>
          <w:p w:rsidR="00415A3D" w:rsidRDefault="00415A3D" w:rsidP="00BF4476">
            <w:pPr>
              <w:jc w:val="center"/>
              <w:rPr>
                <w:rFonts w:ascii="Times New Roman" w:hAnsi="Times New Roman" w:cs="Times New Roman"/>
              </w:rPr>
            </w:pPr>
          </w:p>
          <w:p w:rsidR="00415A3D" w:rsidRPr="000D6F81" w:rsidRDefault="00415A3D" w:rsidP="00BF4476">
            <w:pPr>
              <w:jc w:val="center"/>
              <w:rPr>
                <w:rFonts w:ascii="Times New Roman" w:hAnsi="Times New Roman" w:cs="Times New Roman"/>
              </w:rPr>
            </w:pPr>
          </w:p>
          <w:p w:rsidR="00415A3D" w:rsidRPr="000D6F81" w:rsidRDefault="00415A3D" w:rsidP="00BF4476">
            <w:pPr>
              <w:jc w:val="center"/>
              <w:rPr>
                <w:rFonts w:ascii="Times New Roman" w:hAnsi="Times New Roman" w:cs="Times New Roman"/>
              </w:rPr>
            </w:pPr>
          </w:p>
        </w:tc>
      </w:tr>
    </w:tbl>
    <w:p w:rsidR="00415A3D" w:rsidRDefault="00415A3D"/>
    <w:p w:rsidR="00415A3D" w:rsidRDefault="00415A3D"/>
    <w:p w:rsidR="00415A3D" w:rsidRDefault="00415A3D"/>
    <w:p w:rsidR="00415A3D" w:rsidRDefault="00415A3D"/>
    <w:p w:rsidR="00415A3D" w:rsidRDefault="00415A3D"/>
    <w:p w:rsidR="00415A3D" w:rsidRDefault="00415A3D" w:rsidP="00415A3D">
      <w:pPr>
        <w:jc w:val="center"/>
        <w:rPr>
          <w:rFonts w:ascii="Times New Roman" w:hAnsi="Times New Roman" w:cs="Times New Roman"/>
          <w:b/>
          <w:sz w:val="40"/>
          <w:szCs w:val="40"/>
        </w:rPr>
      </w:pPr>
      <w:r w:rsidRPr="00415A3D">
        <w:rPr>
          <w:rFonts w:ascii="Times New Roman" w:hAnsi="Times New Roman" w:cs="Times New Roman"/>
          <w:b/>
          <w:sz w:val="40"/>
          <w:szCs w:val="40"/>
        </w:rPr>
        <w:t>Порядок оформления возникновения, приостановления и прекращения отношений между муниципальным казённым дошкольным образовательным учреждением детским садом № 3 (МКДОУ д/с № 3) и воспитанниками и (или) родителями (законными представителями) несовершеннолетних воспитанников</w:t>
      </w:r>
    </w:p>
    <w:p w:rsidR="00415A3D" w:rsidRDefault="00415A3D" w:rsidP="00415A3D">
      <w:pPr>
        <w:jc w:val="center"/>
        <w:rPr>
          <w:rFonts w:ascii="Times New Roman" w:hAnsi="Times New Roman" w:cs="Times New Roman"/>
          <w:b/>
          <w:sz w:val="40"/>
          <w:szCs w:val="40"/>
        </w:rPr>
      </w:pPr>
    </w:p>
    <w:p w:rsidR="00415A3D" w:rsidRDefault="00415A3D" w:rsidP="00415A3D">
      <w:pPr>
        <w:jc w:val="center"/>
        <w:rPr>
          <w:rFonts w:ascii="Times New Roman" w:hAnsi="Times New Roman" w:cs="Times New Roman"/>
          <w:b/>
          <w:sz w:val="40"/>
          <w:szCs w:val="40"/>
        </w:rPr>
      </w:pPr>
    </w:p>
    <w:p w:rsidR="00415A3D" w:rsidRDefault="00415A3D" w:rsidP="00415A3D">
      <w:pPr>
        <w:jc w:val="center"/>
        <w:rPr>
          <w:rFonts w:ascii="Times New Roman" w:hAnsi="Times New Roman" w:cs="Times New Roman"/>
          <w:b/>
          <w:sz w:val="40"/>
          <w:szCs w:val="40"/>
        </w:rPr>
      </w:pPr>
    </w:p>
    <w:p w:rsidR="00415A3D" w:rsidRDefault="00415A3D" w:rsidP="00415A3D">
      <w:pPr>
        <w:jc w:val="center"/>
        <w:rPr>
          <w:rFonts w:ascii="Times New Roman" w:hAnsi="Times New Roman" w:cs="Times New Roman"/>
          <w:b/>
          <w:sz w:val="40"/>
          <w:szCs w:val="40"/>
        </w:rPr>
      </w:pPr>
    </w:p>
    <w:p w:rsidR="00415A3D" w:rsidRDefault="00415A3D" w:rsidP="00415A3D">
      <w:pPr>
        <w:jc w:val="center"/>
        <w:rPr>
          <w:rFonts w:ascii="Times New Roman" w:hAnsi="Times New Roman" w:cs="Times New Roman"/>
          <w:b/>
          <w:sz w:val="40"/>
          <w:szCs w:val="40"/>
        </w:rPr>
      </w:pPr>
    </w:p>
    <w:p w:rsidR="00415A3D" w:rsidRPr="00415A3D" w:rsidRDefault="00415A3D" w:rsidP="00415A3D">
      <w:pPr>
        <w:jc w:val="center"/>
        <w:rPr>
          <w:rFonts w:ascii="Times New Roman" w:hAnsi="Times New Roman" w:cs="Times New Roman"/>
          <w:b/>
          <w:sz w:val="28"/>
          <w:szCs w:val="28"/>
        </w:rPr>
      </w:pPr>
      <w:proofErr w:type="spellStart"/>
      <w:r>
        <w:rPr>
          <w:rFonts w:ascii="Times New Roman" w:hAnsi="Times New Roman" w:cs="Times New Roman"/>
          <w:b/>
          <w:sz w:val="28"/>
          <w:szCs w:val="28"/>
        </w:rPr>
        <w:t>Узловский</w:t>
      </w:r>
      <w:proofErr w:type="spellEnd"/>
      <w:r>
        <w:rPr>
          <w:rFonts w:ascii="Times New Roman" w:hAnsi="Times New Roman" w:cs="Times New Roman"/>
          <w:b/>
          <w:sz w:val="28"/>
          <w:szCs w:val="28"/>
        </w:rPr>
        <w:t xml:space="preserve"> район, 2020 г.</w:t>
      </w:r>
    </w:p>
    <w:p w:rsidR="00415A3D" w:rsidRPr="00415A3D" w:rsidRDefault="00415A3D" w:rsidP="00415A3D">
      <w:pPr>
        <w:spacing w:after="0" w:line="240" w:lineRule="auto"/>
        <w:jc w:val="center"/>
        <w:rPr>
          <w:rFonts w:ascii="Times New Roman" w:hAnsi="Times New Roman" w:cs="Times New Roman"/>
          <w:b/>
          <w:sz w:val="28"/>
          <w:szCs w:val="28"/>
        </w:rPr>
      </w:pPr>
      <w:r w:rsidRPr="00415A3D">
        <w:rPr>
          <w:rFonts w:ascii="Times New Roman" w:hAnsi="Times New Roman" w:cs="Times New Roman"/>
          <w:b/>
          <w:sz w:val="28"/>
          <w:szCs w:val="28"/>
        </w:rPr>
        <w:lastRenderedPageBreak/>
        <w:t>1. Общие положения.</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1.1. Настоящий Порядок оформления возникновения, приостановления и прекращения отношений между муниципальным казённым дошкольным образовательны</w:t>
      </w:r>
      <w:r>
        <w:rPr>
          <w:rFonts w:ascii="Times New Roman" w:hAnsi="Times New Roman" w:cs="Times New Roman"/>
          <w:sz w:val="28"/>
          <w:szCs w:val="28"/>
        </w:rPr>
        <w:t>м учреждением детским садом № 3</w:t>
      </w:r>
      <w:r w:rsidRPr="00415A3D">
        <w:rPr>
          <w:rFonts w:ascii="Times New Roman" w:hAnsi="Times New Roman" w:cs="Times New Roman"/>
          <w:sz w:val="28"/>
          <w:szCs w:val="28"/>
        </w:rPr>
        <w:t xml:space="preserve"> и родителями (законными представителями) воспитанников (далее - Порядок) разработан в соответствии с Федеральным законом Российской Федерации от 29 декабря 2012 г. N 273- ФЗ "Об образовании в Российской Федерации" и определяет порядок оформления возникновения, приостановления и прекращения отношений между муниципальным казённым дошкольным образовательны</w:t>
      </w:r>
      <w:r>
        <w:rPr>
          <w:rFonts w:ascii="Times New Roman" w:hAnsi="Times New Roman" w:cs="Times New Roman"/>
          <w:sz w:val="28"/>
          <w:szCs w:val="28"/>
        </w:rPr>
        <w:t>м учреждением детским садом № 3</w:t>
      </w:r>
      <w:r w:rsidRPr="00415A3D">
        <w:rPr>
          <w:rFonts w:ascii="Times New Roman" w:hAnsi="Times New Roman" w:cs="Times New Roman"/>
          <w:sz w:val="28"/>
          <w:szCs w:val="28"/>
        </w:rPr>
        <w:t xml:space="preserve"> (далее - Учреждение) и родителями (законными представителями) воспитанников.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1.2. Настоящий Порядок принимается Общим собранием, согласовывается с Советом родителей и утверждается заведующим приказом по Учреждению. 1.3. Изменения и дополнения в настоящий Порядок вносятся Общим собранием, принимаются на его заседании, и утверждаются заведующим приказом по Учреждению, с учетом мнения Совета родителей.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1.4. Срок данного Порядка не ограничен. Порядок действует до принятия нового. </w:t>
      </w:r>
    </w:p>
    <w:p w:rsidR="00415A3D" w:rsidRDefault="00415A3D" w:rsidP="00415A3D">
      <w:pPr>
        <w:spacing w:after="0" w:line="240" w:lineRule="auto"/>
        <w:jc w:val="both"/>
        <w:rPr>
          <w:rFonts w:ascii="Times New Roman" w:hAnsi="Times New Roman" w:cs="Times New Roman"/>
          <w:sz w:val="28"/>
          <w:szCs w:val="28"/>
        </w:rPr>
      </w:pPr>
    </w:p>
    <w:p w:rsidR="00415A3D" w:rsidRPr="00415A3D" w:rsidRDefault="00415A3D" w:rsidP="00415A3D">
      <w:pPr>
        <w:spacing w:after="0" w:line="240" w:lineRule="auto"/>
        <w:jc w:val="center"/>
        <w:rPr>
          <w:rFonts w:ascii="Times New Roman" w:hAnsi="Times New Roman" w:cs="Times New Roman"/>
          <w:b/>
          <w:sz w:val="28"/>
          <w:szCs w:val="28"/>
        </w:rPr>
      </w:pPr>
      <w:r w:rsidRPr="00415A3D">
        <w:rPr>
          <w:rFonts w:ascii="Times New Roman" w:hAnsi="Times New Roman" w:cs="Times New Roman"/>
          <w:b/>
          <w:sz w:val="28"/>
          <w:szCs w:val="28"/>
        </w:rPr>
        <w:t>2. Возникновение образовательн</w:t>
      </w:r>
      <w:r w:rsidRPr="00415A3D">
        <w:rPr>
          <w:rFonts w:ascii="Times New Roman" w:hAnsi="Times New Roman" w:cs="Times New Roman"/>
          <w:b/>
          <w:sz w:val="28"/>
          <w:szCs w:val="28"/>
        </w:rPr>
        <w:t>ых отношений</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2.1. 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между Учреждением и родителями (законными представителями) (далее - Договор) и приказа о зачислении лица на обучение по программам дошкольного образования.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2.2. Права воспитанника, предусмотренные законодательством об образовании и настоящим Порядком, возникают с даты, указанной в Договоре. 2.3. Договор заключается в простой письменной форме в 2 -ух экземплярах, имеющих одинаковую юридическую силу, по одному для каждой из сторон. 2.4. В Договоре должны быть указаны основные характеристики образования, в том числе вид, направленность образовательной программы, форма обучения, срок освоения образовательной программы (продолжительность обучения).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2.5. В Договоре, заключаемом при приеме на обучение за счет средств физического лица (далее - Договор об оказании платных образовательных услуг), указываются полная стоимость платных образовательных услуг и 3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2.6. 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lastRenderedPageBreak/>
        <w:t xml:space="preserve">2.7. 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воспитанников Учреждения.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2.8.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заявления о приеме на обучение, и воспитанников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воспитанников или снижающие уровень предоставления им гарантий, включены в договор, такие условия не подлежат применению.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2.9. Наряду с установленными статьей 61 Федерального закона "Об образовании в Российской Федерации" основаниями прекращения образовательных отношений по инициативе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воспитанника.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2.10. Основания расторжения в одностороннем порядке Учреждением Договора об оказании платных образовательных услуг указываются в Договоре.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2.11. Правила оказания платных образовательных услуг утверждаются Правите</w:t>
      </w:r>
      <w:r>
        <w:rPr>
          <w:rFonts w:ascii="Times New Roman" w:hAnsi="Times New Roman" w:cs="Times New Roman"/>
          <w:sz w:val="28"/>
          <w:szCs w:val="28"/>
        </w:rPr>
        <w:t xml:space="preserve">льством Российской Федерации.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2.12.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2.13.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2.14. Учреждение обязано ознакомить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 и осуществление образовательной деятельности. Факт ознакомления родителей (законных представителей) с Уставом Учреждения, лицензией на осуществление образовательной деятельности, учебно-программной документацией и </w:t>
      </w:r>
      <w:r w:rsidRPr="00415A3D">
        <w:rPr>
          <w:rFonts w:ascii="Times New Roman" w:hAnsi="Times New Roman" w:cs="Times New Roman"/>
          <w:sz w:val="28"/>
          <w:szCs w:val="28"/>
        </w:rPr>
        <w:lastRenderedPageBreak/>
        <w:t xml:space="preserve">другими документами, регламентирующими организацию и осуществление образовательной деятельности, фиксируется в заявлении о зачислении воспитанника в указанную организацию и заверяется личной подписью родителей (законных представителей) несовершеннолетнего воспитанника. 2.15. Прием на обучение по программам дошкольного образования за счет бюджетных ассигнований федерального бюджета, бюджетов субъектов Российской Федерации местных бюджетов проводится на общедоступной основе, если иное не предусмотрено Федеральным законом.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w:t>
      </w:r>
    </w:p>
    <w:p w:rsidR="00415A3D" w:rsidRDefault="00415A3D" w:rsidP="00415A3D">
      <w:pPr>
        <w:spacing w:after="0" w:line="240" w:lineRule="auto"/>
        <w:jc w:val="both"/>
        <w:rPr>
          <w:rFonts w:ascii="Times New Roman" w:hAnsi="Times New Roman" w:cs="Times New Roman"/>
          <w:sz w:val="28"/>
          <w:szCs w:val="28"/>
        </w:rPr>
      </w:pPr>
    </w:p>
    <w:p w:rsidR="00415A3D" w:rsidRPr="00415A3D" w:rsidRDefault="00415A3D" w:rsidP="00415A3D">
      <w:pPr>
        <w:spacing w:after="0" w:line="240" w:lineRule="auto"/>
        <w:jc w:val="center"/>
        <w:rPr>
          <w:rFonts w:ascii="Times New Roman" w:hAnsi="Times New Roman" w:cs="Times New Roman"/>
          <w:b/>
          <w:sz w:val="28"/>
          <w:szCs w:val="28"/>
        </w:rPr>
      </w:pPr>
      <w:r w:rsidRPr="00415A3D">
        <w:rPr>
          <w:rFonts w:ascii="Times New Roman" w:hAnsi="Times New Roman" w:cs="Times New Roman"/>
          <w:b/>
          <w:sz w:val="28"/>
          <w:szCs w:val="28"/>
        </w:rPr>
        <w:t>3. Приостановл</w:t>
      </w:r>
      <w:r w:rsidRPr="00415A3D">
        <w:rPr>
          <w:rFonts w:ascii="Times New Roman" w:hAnsi="Times New Roman" w:cs="Times New Roman"/>
          <w:b/>
          <w:sz w:val="28"/>
          <w:szCs w:val="28"/>
        </w:rPr>
        <w:t>ение образовательных отношений</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3.1. 3а воспитанником Учреждения сохраняется место: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sym w:font="Symbol" w:char="F0B7"/>
      </w:r>
      <w:r w:rsidRPr="00415A3D">
        <w:rPr>
          <w:rFonts w:ascii="Times New Roman" w:hAnsi="Times New Roman" w:cs="Times New Roman"/>
          <w:sz w:val="28"/>
          <w:szCs w:val="28"/>
        </w:rPr>
        <w:t xml:space="preserve"> в случае болезни; </w:t>
      </w:r>
      <w:r w:rsidRPr="00415A3D">
        <w:rPr>
          <w:rFonts w:ascii="Times New Roman" w:hAnsi="Times New Roman" w:cs="Times New Roman"/>
          <w:sz w:val="28"/>
          <w:szCs w:val="28"/>
        </w:rPr>
        <w:sym w:font="Symbol" w:char="F0B7"/>
      </w:r>
      <w:r w:rsidRPr="00415A3D">
        <w:rPr>
          <w:rFonts w:ascii="Times New Roman" w:hAnsi="Times New Roman" w:cs="Times New Roman"/>
          <w:sz w:val="28"/>
          <w:szCs w:val="28"/>
        </w:rPr>
        <w:t xml:space="preserve"> по заявлениям родителей (законных представителей) на время прохождения санаторно-курортного лечения, карантина;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sym w:font="Symbol" w:char="F0B7"/>
      </w:r>
      <w:r w:rsidRPr="00415A3D">
        <w:rPr>
          <w:rFonts w:ascii="Times New Roman" w:hAnsi="Times New Roman" w:cs="Times New Roman"/>
          <w:sz w:val="28"/>
          <w:szCs w:val="28"/>
        </w:rPr>
        <w:t xml:space="preserve"> по заявлениям родителей (законных представителей) на время очередных отпусков родителей (законных представителей).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3.2. Родители (законные представители) несовершеннолетнего воспитанника, для сохранения места должны предоставить документы, подтверждающие отсутствие воспитанн</w:t>
      </w:r>
      <w:r>
        <w:rPr>
          <w:rFonts w:ascii="Times New Roman" w:hAnsi="Times New Roman" w:cs="Times New Roman"/>
          <w:sz w:val="28"/>
          <w:szCs w:val="28"/>
        </w:rPr>
        <w:t xml:space="preserve">ика по уважительным причинам.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3.3. Приостановление образовательных отношений возможно в случае приостановки деятельности Учреждения. </w:t>
      </w:r>
    </w:p>
    <w:p w:rsidR="00415A3D" w:rsidRDefault="00415A3D" w:rsidP="00415A3D">
      <w:pPr>
        <w:spacing w:after="0" w:line="240" w:lineRule="auto"/>
        <w:jc w:val="both"/>
        <w:rPr>
          <w:rFonts w:ascii="Times New Roman" w:hAnsi="Times New Roman" w:cs="Times New Roman"/>
          <w:sz w:val="28"/>
          <w:szCs w:val="28"/>
        </w:rPr>
      </w:pPr>
    </w:p>
    <w:p w:rsidR="00415A3D" w:rsidRPr="00415A3D" w:rsidRDefault="00415A3D" w:rsidP="00415A3D">
      <w:pPr>
        <w:spacing w:after="0" w:line="240" w:lineRule="auto"/>
        <w:jc w:val="center"/>
        <w:rPr>
          <w:rFonts w:ascii="Times New Roman" w:hAnsi="Times New Roman" w:cs="Times New Roman"/>
          <w:b/>
          <w:sz w:val="28"/>
          <w:szCs w:val="28"/>
        </w:rPr>
      </w:pPr>
      <w:r w:rsidRPr="00415A3D">
        <w:rPr>
          <w:rFonts w:ascii="Times New Roman" w:hAnsi="Times New Roman" w:cs="Times New Roman"/>
          <w:b/>
          <w:sz w:val="28"/>
          <w:szCs w:val="28"/>
        </w:rPr>
        <w:t>4. Прекращ</w:t>
      </w:r>
      <w:r w:rsidRPr="00415A3D">
        <w:rPr>
          <w:rFonts w:ascii="Times New Roman" w:hAnsi="Times New Roman" w:cs="Times New Roman"/>
          <w:b/>
          <w:sz w:val="28"/>
          <w:szCs w:val="28"/>
        </w:rPr>
        <w:t>ение образовательных отношений</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4.1. Образовательные отношения прекращаются в связи с отчислением воспитанника из Учреждения, в связи с получением образования (завершением обучения).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4.2. Образовательные отношения могут быть прекращены досрочно в следующих случаях: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sym w:font="Symbol" w:char="F0B7"/>
      </w:r>
      <w:r w:rsidRPr="00415A3D">
        <w:rPr>
          <w:rFonts w:ascii="Times New Roman" w:hAnsi="Times New Roman" w:cs="Times New Roman"/>
          <w:sz w:val="28"/>
          <w:szCs w:val="28"/>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sym w:font="Symbol" w:char="F0B7"/>
      </w:r>
      <w:r w:rsidRPr="00415A3D">
        <w:rPr>
          <w:rFonts w:ascii="Times New Roman" w:hAnsi="Times New Roman" w:cs="Times New Roman"/>
          <w:sz w:val="28"/>
          <w:szCs w:val="28"/>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lastRenderedPageBreak/>
        <w:sym w:font="Symbol" w:char="F0B7"/>
      </w:r>
      <w:r w:rsidRPr="00415A3D">
        <w:rPr>
          <w:rFonts w:ascii="Times New Roman" w:hAnsi="Times New Roman" w:cs="Times New Roman"/>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415A3D" w:rsidRDefault="00415A3D" w:rsidP="00415A3D">
      <w:pPr>
        <w:spacing w:after="0" w:line="240" w:lineRule="auto"/>
        <w:jc w:val="both"/>
        <w:rPr>
          <w:rFonts w:ascii="Times New Roman" w:hAnsi="Times New Roman" w:cs="Times New Roman"/>
          <w:sz w:val="28"/>
          <w:szCs w:val="28"/>
        </w:rPr>
      </w:pPr>
      <w:r w:rsidRPr="00415A3D">
        <w:rPr>
          <w:rFonts w:ascii="Times New Roman" w:hAnsi="Times New Roman" w:cs="Times New Roman"/>
          <w:sz w:val="28"/>
          <w:szCs w:val="28"/>
        </w:rPr>
        <w:t xml:space="preserve">4.3.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каких-либо дополнительных, в том числе материальных, обязательств указанного лица перед Учреждением. </w:t>
      </w:r>
    </w:p>
    <w:p w:rsidR="00CC2159" w:rsidRPr="00415A3D" w:rsidRDefault="00415A3D" w:rsidP="00415A3D">
      <w:pPr>
        <w:spacing w:after="0" w:line="240" w:lineRule="auto"/>
        <w:jc w:val="both"/>
        <w:rPr>
          <w:rFonts w:ascii="Times New Roman" w:hAnsi="Times New Roman" w:cs="Times New Roman"/>
          <w:sz w:val="28"/>
          <w:szCs w:val="28"/>
        </w:rPr>
      </w:pPr>
      <w:bookmarkStart w:id="0" w:name="_GoBack"/>
      <w:bookmarkEnd w:id="0"/>
      <w:r w:rsidRPr="00415A3D">
        <w:rPr>
          <w:rFonts w:ascii="Times New Roman" w:hAnsi="Times New Roman" w:cs="Times New Roman"/>
          <w:sz w:val="28"/>
          <w:szCs w:val="28"/>
        </w:rPr>
        <w:t>4.4. Основанием для прекращения образовательных отношений является приказ заведующего, об отчислении воспитанника из Учреждения. 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по Учреждению, об отчислении воспитанника. Права воспитанника и обязанности родителей (законных представителей), предусмотренные законодательством об образовании и локальными нормативными актами Учреждения, прекращаются с даты его отчисления из Учреждения.</w:t>
      </w:r>
    </w:p>
    <w:sectPr w:rsidR="00CC2159" w:rsidRPr="00415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3D"/>
    <w:rsid w:val="00415A3D"/>
    <w:rsid w:val="00CC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F966"/>
  <w15:chartTrackingRefBased/>
  <w15:docId w15:val="{6B7BBD3C-9E6C-4ECD-8A22-CFF2FD37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415A3D"/>
    <w:pPr>
      <w:spacing w:after="0" w:line="240" w:lineRule="auto"/>
    </w:pPr>
    <w:rPr>
      <w:rFonts w:ascii="Times New Roman" w:eastAsia="Times New Roman" w:hAnsi="Times New Roman"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douds3.uzl@tulareg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1487</Words>
  <Characters>8480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3</dc:creator>
  <cp:keywords/>
  <dc:description/>
  <cp:lastModifiedBy>МДОУ 3</cp:lastModifiedBy>
  <cp:revision>1</cp:revision>
  <dcterms:created xsi:type="dcterms:W3CDTF">2021-05-25T10:39:00Z</dcterms:created>
  <dcterms:modified xsi:type="dcterms:W3CDTF">2021-05-25T10:46:00Z</dcterms:modified>
</cp:coreProperties>
</file>